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6CE6" w:rsidRPr="00E66CE6" w:rsidRDefault="00E66CE6" w:rsidP="00E66CE6">
      <w:pPr>
        <w:suppressAutoHyphens/>
        <w:spacing w:after="0" w:line="240" w:lineRule="auto"/>
        <w:ind w:firstLine="567"/>
        <w:jc w:val="center"/>
        <w:rPr>
          <w:rFonts w:ascii="Arial" w:eastAsia="Times New Roman" w:hAnsi="Arial" w:cs="Arial"/>
          <w:b/>
          <w:sz w:val="36"/>
          <w:szCs w:val="36"/>
          <w:lang w:eastAsia="zh-CN"/>
        </w:rPr>
      </w:pPr>
      <w:bookmarkStart w:id="0" w:name="_GoBack"/>
      <w:r w:rsidRPr="00E66CE6">
        <w:rPr>
          <w:rFonts w:ascii="Arial" w:eastAsia="Times New Roman" w:hAnsi="Arial" w:cs="Arial"/>
          <w:b/>
          <w:sz w:val="36"/>
          <w:szCs w:val="36"/>
          <w:lang w:eastAsia="zh-CN"/>
        </w:rPr>
        <w:t xml:space="preserve">Межрайонная Инспекция ФНС России № </w:t>
      </w:r>
      <w:r w:rsidR="00A45787">
        <w:rPr>
          <w:rFonts w:ascii="Arial" w:eastAsia="Times New Roman" w:hAnsi="Arial" w:cs="Arial"/>
          <w:b/>
          <w:sz w:val="36"/>
          <w:szCs w:val="36"/>
          <w:lang w:eastAsia="zh-CN"/>
        </w:rPr>
        <w:t>14</w:t>
      </w:r>
    </w:p>
    <w:p w:rsidR="00E66CE6" w:rsidRDefault="00E66CE6" w:rsidP="00E66CE6">
      <w:pPr>
        <w:jc w:val="center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E66CE6">
        <w:rPr>
          <w:rFonts w:ascii="Arial" w:eastAsia="Times New Roman" w:hAnsi="Arial" w:cs="Arial"/>
          <w:b/>
          <w:sz w:val="36"/>
          <w:szCs w:val="36"/>
          <w:lang w:eastAsia="zh-CN"/>
        </w:rPr>
        <w:t xml:space="preserve">по Самарской области </w:t>
      </w:r>
      <w:r>
        <w:rPr>
          <w:rFonts w:ascii="Arial" w:eastAsia="Times New Roman" w:hAnsi="Arial" w:cs="Arial"/>
          <w:b/>
          <w:sz w:val="36"/>
          <w:szCs w:val="36"/>
          <w:lang w:eastAsia="zh-CN"/>
        </w:rPr>
        <w:t>сообщ</w:t>
      </w:r>
      <w:r w:rsidRPr="00E66CE6">
        <w:rPr>
          <w:rFonts w:ascii="Arial" w:eastAsia="Times New Roman" w:hAnsi="Arial" w:cs="Arial"/>
          <w:b/>
          <w:sz w:val="36"/>
          <w:szCs w:val="36"/>
          <w:lang w:eastAsia="zh-CN"/>
        </w:rPr>
        <w:t>ает</w:t>
      </w:r>
    </w:p>
    <w:p w:rsidR="000964BF" w:rsidRDefault="000964BF" w:rsidP="00E66CE6">
      <w:pPr>
        <w:jc w:val="both"/>
        <w:rPr>
          <w:rFonts w:ascii="Arial" w:hAnsi="Arial" w:cs="Arial"/>
          <w:sz w:val="28"/>
          <w:szCs w:val="28"/>
        </w:rPr>
      </w:pPr>
      <w:r w:rsidRPr="00E66CE6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 xml:space="preserve">31 декабря заканчивается переходный период, связанный с введением </w:t>
      </w:r>
      <w:r w:rsidR="00CA0B2D" w:rsidRPr="00E66CE6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Е</w:t>
      </w:r>
      <w:r w:rsidRPr="00E66CE6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диного налогового счета</w:t>
      </w:r>
      <w:r w:rsidR="00CA0B2D" w:rsidRPr="00E66CE6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.</w:t>
      </w:r>
      <w:r w:rsidRPr="00E66CE6">
        <w:rPr>
          <w:rFonts w:ascii="Arial" w:hAnsi="Arial" w:cs="Arial"/>
          <w:b/>
          <w:color w:val="000000"/>
          <w:sz w:val="28"/>
          <w:szCs w:val="28"/>
        </w:rPr>
        <w:br/>
      </w:r>
      <w:r w:rsidRPr="00E66CE6">
        <w:rPr>
          <w:rFonts w:ascii="Arial" w:hAnsi="Arial" w:cs="Arial"/>
          <w:color w:val="000000"/>
          <w:sz w:val="28"/>
          <w:szCs w:val="28"/>
        </w:rPr>
        <w:br/>
      </w:r>
      <w:r w:rsidR="00CA0B2D" w:rsidRPr="00E66CE6">
        <w:rPr>
          <w:rFonts w:ascii="Arial" w:hAnsi="Arial" w:cs="Arial"/>
          <w:color w:val="000000"/>
          <w:sz w:val="28"/>
          <w:szCs w:val="28"/>
          <w:shd w:val="clear" w:color="auto" w:fill="FFFFFF"/>
        </w:rPr>
        <w:t>П</w:t>
      </w:r>
      <w:r w:rsidRPr="00E66CE6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редоставление в банк платежного распоряжения со статусом «02» вместо </w:t>
      </w:r>
      <w:r w:rsidR="00CA0B2D" w:rsidRPr="00E66CE6">
        <w:rPr>
          <w:rFonts w:ascii="Arial" w:hAnsi="Arial" w:cs="Arial"/>
          <w:color w:val="000000"/>
          <w:sz w:val="28"/>
          <w:szCs w:val="28"/>
          <w:shd w:val="clear" w:color="auto" w:fill="FFFFFF"/>
        </w:rPr>
        <w:t>У</w:t>
      </w:r>
      <w:r w:rsidRPr="00E66CE6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ведомления об исчисленных </w:t>
      </w:r>
      <w:r w:rsidR="00E66CE6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суммах </w:t>
      </w:r>
      <w:r w:rsidRPr="00E66CE6">
        <w:rPr>
          <w:rFonts w:ascii="Arial" w:hAnsi="Arial" w:cs="Arial"/>
          <w:color w:val="000000"/>
          <w:sz w:val="28"/>
          <w:szCs w:val="28"/>
          <w:shd w:val="clear" w:color="auto" w:fill="FFFFFF"/>
        </w:rPr>
        <w:t>налогах возможно только до 31 декабря</w:t>
      </w:r>
      <w:r w:rsidR="00E66CE6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2023 года</w:t>
      </w:r>
      <w:r w:rsidRPr="00E66CE6">
        <w:rPr>
          <w:rFonts w:ascii="Arial" w:hAnsi="Arial" w:cs="Arial"/>
          <w:color w:val="000000"/>
          <w:sz w:val="28"/>
          <w:szCs w:val="28"/>
          <w:shd w:val="clear" w:color="auto" w:fill="FFFFFF"/>
        </w:rPr>
        <w:t>.</w:t>
      </w:r>
      <w:r w:rsidRPr="00E66CE6">
        <w:rPr>
          <w:rFonts w:ascii="Arial" w:hAnsi="Arial" w:cs="Arial"/>
          <w:color w:val="000000"/>
          <w:sz w:val="28"/>
          <w:szCs w:val="28"/>
          <w:shd w:val="clear" w:color="auto" w:fill="FFFFFF"/>
        </w:rPr>
        <w:br/>
      </w:r>
      <w:r w:rsidRPr="00E66CE6">
        <w:rPr>
          <w:rFonts w:ascii="Arial" w:hAnsi="Arial" w:cs="Arial"/>
          <w:color w:val="000000"/>
          <w:sz w:val="28"/>
          <w:szCs w:val="28"/>
          <w:shd w:val="clear" w:color="auto" w:fill="FFFFFF"/>
        </w:rPr>
        <w:br/>
      </w:r>
      <w:r w:rsidR="00CA0B2D" w:rsidRPr="00E66CE6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Напоминаем, что </w:t>
      </w:r>
      <w:r w:rsidRPr="00E66CE6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Уведомление подается в отношении платежей с авансовой системой расчетов, по которым декларация приходит позже, чем срок уплаты налога (имущественные налоги организации, </w:t>
      </w:r>
      <w:r w:rsidR="00E66CE6" w:rsidRPr="00E66CE6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НДФЛ, </w:t>
      </w:r>
      <w:r w:rsidRPr="00E66CE6">
        <w:rPr>
          <w:rFonts w:ascii="Arial" w:hAnsi="Arial" w:cs="Arial"/>
          <w:color w:val="000000"/>
          <w:sz w:val="28"/>
          <w:szCs w:val="28"/>
          <w:shd w:val="clear" w:color="auto" w:fill="FFFFFF"/>
        </w:rPr>
        <w:t>страховые взносы, УСНО, ЕСХН). Достаточно одного уведомления по всем авансам, причем можно оформить одно уведомление сразу на несколько периодов.</w:t>
      </w:r>
      <w:r w:rsidRPr="00E66CE6">
        <w:rPr>
          <w:rFonts w:ascii="Arial" w:hAnsi="Arial" w:cs="Arial"/>
          <w:color w:val="000000"/>
          <w:sz w:val="28"/>
          <w:szCs w:val="28"/>
          <w:shd w:val="clear" w:color="auto" w:fill="FFFFFF"/>
        </w:rPr>
        <w:br/>
      </w:r>
      <w:r w:rsidRPr="00E66CE6">
        <w:rPr>
          <w:rFonts w:ascii="Arial" w:hAnsi="Arial" w:cs="Arial"/>
          <w:color w:val="000000"/>
          <w:sz w:val="28"/>
          <w:szCs w:val="28"/>
          <w:shd w:val="clear" w:color="auto" w:fill="FFFFFF"/>
        </w:rPr>
        <w:br/>
        <w:t>Формировать и отправлять уведомление удобнее через учетную (бухгалтерскую) систему или Личный кабинет налогоплательщика. При этом в случае отправки из Личного кабинета индивидуального предпринимателя предусмотрена возможность использования неквалифицированной электронной подписи.</w:t>
      </w:r>
      <w:r w:rsidRPr="00E66CE6">
        <w:rPr>
          <w:rFonts w:ascii="Arial" w:hAnsi="Arial" w:cs="Arial"/>
          <w:color w:val="000000"/>
          <w:sz w:val="28"/>
          <w:szCs w:val="28"/>
          <w:shd w:val="clear" w:color="auto" w:fill="FFFFFF"/>
        </w:rPr>
        <w:br/>
      </w:r>
      <w:r w:rsidRPr="00E66CE6">
        <w:rPr>
          <w:rFonts w:ascii="Arial" w:hAnsi="Arial" w:cs="Arial"/>
          <w:color w:val="000000"/>
          <w:sz w:val="28"/>
          <w:szCs w:val="28"/>
          <w:shd w:val="clear" w:color="auto" w:fill="FFFFFF"/>
        </w:rPr>
        <w:br/>
        <w:t>Подробнее ознакомиться с порядком, сроками представления уведомления, примерами его заполнения и другой полезной информацией можно на официальном сайте ФНС России (</w:t>
      </w:r>
      <w:hyperlink r:id="rId5" w:anchor="block10ancor" w:history="1">
        <w:r w:rsidR="00790FDD" w:rsidRPr="00E66CE6">
          <w:rPr>
            <w:rStyle w:val="a3"/>
            <w:rFonts w:ascii="Arial" w:hAnsi="Arial" w:cs="Arial"/>
            <w:sz w:val="28"/>
            <w:szCs w:val="28"/>
          </w:rPr>
          <w:t>https://www.nalog.gov.ru/rn77/ens</w:t>
        </w:r>
      </w:hyperlink>
      <w:r w:rsidR="00E66CE6">
        <w:rPr>
          <w:rFonts w:ascii="Arial" w:hAnsi="Arial" w:cs="Arial"/>
          <w:sz w:val="28"/>
          <w:szCs w:val="28"/>
        </w:rPr>
        <w:t>).</w:t>
      </w:r>
    </w:p>
    <w:p w:rsidR="00E66CE6" w:rsidRPr="00E66CE6" w:rsidRDefault="00E66CE6" w:rsidP="00E66CE6">
      <w:pPr>
        <w:jc w:val="both"/>
        <w:rPr>
          <w:rFonts w:ascii="Arial" w:hAnsi="Arial" w:cs="Arial"/>
          <w:sz w:val="28"/>
          <w:szCs w:val="28"/>
        </w:rPr>
      </w:pPr>
    </w:p>
    <w:bookmarkEnd w:id="0"/>
    <w:p w:rsidR="00790FDD" w:rsidRDefault="00790FDD"/>
    <w:sectPr w:rsidR="00790F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4BF"/>
    <w:rsid w:val="00041A68"/>
    <w:rsid w:val="000964BF"/>
    <w:rsid w:val="0035672F"/>
    <w:rsid w:val="00790FDD"/>
    <w:rsid w:val="00A45787"/>
    <w:rsid w:val="00CA0B2D"/>
    <w:rsid w:val="00E66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964B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964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964B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964B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964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964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nalog.gov.ru/rn77/en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dcterms:created xsi:type="dcterms:W3CDTF">2023-12-15T06:16:00Z</dcterms:created>
  <dcterms:modified xsi:type="dcterms:W3CDTF">2023-12-15T06:16:00Z</dcterms:modified>
</cp:coreProperties>
</file>