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C4" w:rsidRDefault="00763964"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C4" w:rsidRDefault="00763964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E335C4" w:rsidRDefault="00763964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Segoe UI" w:hAnsi="Segoe UI" w:cs="Segoe UI"/>
          <w:b/>
          <w:sz w:val="24"/>
          <w:szCs w:val="24"/>
        </w:rPr>
        <w:t>03</w:t>
      </w:r>
      <w:r>
        <w:rPr>
          <w:rFonts w:ascii="Segoe UI" w:hAnsi="Segoe UI" w:cs="Segoe UI"/>
          <w:b/>
          <w:sz w:val="24"/>
          <w:szCs w:val="24"/>
        </w:rPr>
        <w:t xml:space="preserve"> апреля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2020</w:t>
      </w:r>
    </w:p>
    <w:p w:rsidR="00E335C4" w:rsidRDefault="00763964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Земельный надзор придет к потенциальным нарушителям</w:t>
      </w:r>
    </w:p>
    <w:p w:rsidR="00E335C4" w:rsidRDefault="0076396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состоялась прямая линия на тему соблюдения земельного законодательства. Начальник отдела государственного земельного надзора </w:t>
      </w:r>
      <w:r>
        <w:rPr>
          <w:rFonts w:ascii="Segoe UI" w:hAnsi="Segoe UI" w:cs="Segoe UI"/>
          <w:b/>
          <w:sz w:val="24"/>
          <w:szCs w:val="24"/>
        </w:rPr>
        <w:t xml:space="preserve">Юлия </w:t>
      </w:r>
      <w:r>
        <w:rPr>
          <w:rFonts w:ascii="Segoe UI" w:hAnsi="Segoe UI" w:cs="Segoe UI"/>
          <w:b/>
          <w:sz w:val="24"/>
          <w:szCs w:val="24"/>
        </w:rPr>
        <w:t>Голицына</w:t>
      </w:r>
      <w:r>
        <w:rPr>
          <w:rFonts w:ascii="Segoe UI" w:hAnsi="Segoe UI" w:cs="Segoe UI"/>
          <w:sz w:val="24"/>
          <w:szCs w:val="24"/>
        </w:rPr>
        <w:t xml:space="preserve"> ответила на все вопросы граждан. В том числе она пояснила, в каких случаях возрастает вероятность проведения проверки земельного участка, как должны быть оформлены результаты проверки, какие обязанности есть у государственного земельного инспектор</w:t>
      </w:r>
      <w:r>
        <w:rPr>
          <w:rFonts w:ascii="Segoe UI" w:hAnsi="Segoe UI" w:cs="Segoe UI"/>
          <w:sz w:val="24"/>
          <w:szCs w:val="24"/>
        </w:rPr>
        <w:t>а и почему важно быстро оплатить штраф.</w:t>
      </w:r>
    </w:p>
    <w:p w:rsidR="00E335C4" w:rsidRDefault="0076396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Государственный земельный инспектор может прийти с проверкой в нескольких случаях. Если он увидел нарушение земельного законодательства (например, земельный участок выдвинут на территорию дороги) или по результатам а</w:t>
      </w:r>
      <w:r>
        <w:rPr>
          <w:rFonts w:ascii="Segoe UI" w:hAnsi="Segoe UI" w:cs="Segoe UI"/>
          <w:sz w:val="24"/>
          <w:szCs w:val="24"/>
        </w:rPr>
        <w:t>дминистративного обследования предположил, что в данном случае не исключено нарушение закона, он запланирует проверку. Кроме того, инспектор обязан будет выйти на место, если поступила жалоба на владельца земельного участка о нарушениях при использовании т</w:t>
      </w:r>
      <w:r>
        <w:rPr>
          <w:rFonts w:ascii="Segoe UI" w:hAnsi="Segoe UI" w:cs="Segoe UI"/>
          <w:sz w:val="24"/>
          <w:szCs w:val="24"/>
        </w:rPr>
        <w:t xml:space="preserve">ерритории. </w:t>
      </w:r>
    </w:p>
    <w:p w:rsidR="00E335C4" w:rsidRDefault="0076396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Если все документы на земельный участок есть, право на него зарегистрировано, границы участка установлены, споров с соседями или юридическими лицами нет, а земля используется по назначению, то вероятность, что будет проведена проверка такого </w:t>
      </w:r>
      <w:r>
        <w:rPr>
          <w:rFonts w:ascii="Segoe UI" w:hAnsi="Segoe UI" w:cs="Segoe UI"/>
          <w:sz w:val="24"/>
          <w:szCs w:val="24"/>
        </w:rPr>
        <w:t xml:space="preserve">земельного участка минимальна. Информация о проверках, которые запланированы на 2020 </w:t>
      </w:r>
      <w:proofErr w:type="gramStart"/>
      <w:r>
        <w:rPr>
          <w:rFonts w:ascii="Segoe UI" w:hAnsi="Segoe UI" w:cs="Segoe UI"/>
          <w:sz w:val="24"/>
          <w:szCs w:val="24"/>
        </w:rPr>
        <w:t>год,  размещена</w:t>
      </w:r>
      <w:proofErr w:type="gramEnd"/>
      <w:r>
        <w:rPr>
          <w:rFonts w:ascii="Segoe UI" w:hAnsi="Segoe UI" w:cs="Segoe UI"/>
          <w:sz w:val="24"/>
          <w:szCs w:val="24"/>
        </w:rPr>
        <w:t xml:space="preserve"> на сайте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- говорит Юлия Голицына. </w:t>
      </w:r>
    </w:p>
    <w:p w:rsidR="00E335C4" w:rsidRDefault="00763964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Она также подчеркнула, что при плановой проверке владельца земельного участка обязаны уведомить о проверке н</w:t>
      </w:r>
      <w:r>
        <w:rPr>
          <w:rFonts w:ascii="Segoe UI" w:hAnsi="Segoe UI" w:cs="Segoe UI"/>
          <w:sz w:val="24"/>
          <w:szCs w:val="24"/>
        </w:rPr>
        <w:t xml:space="preserve">е менее чем за три рабочих дня до начала ее проведения.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день проверки государственный земельный инспектор обязан представиться и предъявить документ - служебное удостоверение государственного инспектора по использованию и охране земель на соответствующей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территории, а также вручить заверенную копию распоряжения о проведении проверки.</w:t>
      </w:r>
    </w:p>
    <w:p w:rsidR="00E335C4" w:rsidRDefault="00763964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После проведения проверки составляется акт в двух экземплярах, один из которых вручается проверяемому лицу. Если нарушений земельного законодательства не выявлено, акт подпи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сывается, и процедура проверки завершается. Если же выявлено нарушение, проверяемому выдается предписание с указанием срока для устранения нарушения. Кроме того, возбуждается дело об административном правонарушении. Оно рассматривается в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lastRenderedPageBreak/>
        <w:t>порядке, установле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нном Кодексом Российской Федерации об административных правонарушениях, на нарушителя накладывается административный штраф.</w:t>
      </w:r>
    </w:p>
    <w:p w:rsidR="00E335C4" w:rsidRDefault="00763964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Лучше оплатить штраф в течение двух месяцев со дня вступления в законную силу постановления о назначении административного наказан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ия. Иначе размер штрафа возрастет в три раза. При этом нарушение обязательно надо устранить, поскольку за неисполнение предписания также установлена административная ответственность. Контроль со стороны Управления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осуществляется до полного устра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нения нарушения, - подчеркнула Юлия Голицына. </w:t>
      </w:r>
    </w:p>
    <w:p w:rsidR="00E335C4" w:rsidRDefault="00763964">
      <w:pPr>
        <w:spacing w:after="0" w:line="276" w:lineRule="auto"/>
        <w:ind w:firstLine="567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Управлении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напомнили, что за самовольное занятие земли юридическим лицам грозит штраф в размере от 2% до 3% кадастровой стоимости земельного участка, но не менее 100 000 рублей, гражданину – от 1%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до 1,5% кадастровой стоимости, но не менее 5 000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рублей. За нецелевое использование юридическое лицо должно будет заплатить штраф в размере от 1,5% до 2% кадастровой стоимости земельного участка, но не менее 100 000 рублей, гражданин – от 0,5% до 1%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кадастровой стоимости, но не менее 10 000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рублей. За неиспользование земельного участка штраф будет еще выше: для юридических лиц он составит от 3% до 5% кадастровой стоимости земельного участка, но не менее 400 000 рублей, для граждан – от 1% до 1,5% проц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ентов кадастровой стоимости, но не менее 20 000 рублей.</w:t>
      </w:r>
    </w:p>
    <w:p w:rsidR="00E335C4" w:rsidRDefault="00E335C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E335C4" w:rsidRDefault="00E335C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E335C4" w:rsidRDefault="0076396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E335C4" w:rsidRDefault="0076396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 w:rsidR="00E335C4" w:rsidRDefault="00763964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E335C4" w:rsidRDefault="00E335C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E335C4" w:rsidRDefault="00E335C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E335C4" w:rsidRDefault="00E335C4">
      <w:pPr>
        <w:spacing w:after="0"/>
      </w:pPr>
    </w:p>
    <w:sectPr w:rsidR="00E335C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C4"/>
    <w:rsid w:val="00763964"/>
    <w:rsid w:val="00E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C7510-08E0-4908-85A5-B28083B6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dcterms:created xsi:type="dcterms:W3CDTF">2020-03-20T10:20:00Z</dcterms:created>
  <dcterms:modified xsi:type="dcterms:W3CDTF">2020-04-03T03:47:00Z</dcterms:modified>
</cp:coreProperties>
</file>