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C8D" w:rsidRDefault="00477C8D" w:rsidP="00477C8D"/>
    <w:p w:rsidR="00477C8D" w:rsidRDefault="00477C8D" w:rsidP="00477C8D"/>
    <w:tbl>
      <w:tblPr>
        <w:tblW w:w="0" w:type="auto"/>
        <w:tblLook w:val="04A0" w:firstRow="1" w:lastRow="0" w:firstColumn="1" w:lastColumn="0" w:noHBand="0" w:noVBand="1"/>
      </w:tblPr>
      <w:tblGrid>
        <w:gridCol w:w="4386"/>
        <w:gridCol w:w="5185"/>
      </w:tblGrid>
      <w:tr w:rsidR="00477C8D" w:rsidRPr="00477C8D" w:rsidTr="00477C8D">
        <w:tc>
          <w:tcPr>
            <w:tcW w:w="3652" w:type="dxa"/>
            <w:hideMark/>
          </w:tcPr>
          <w:p w:rsidR="00477C8D" w:rsidRDefault="00477C8D">
            <w:r>
              <w:rPr>
                <w:noProof/>
              </w:rPr>
              <w:drawing>
                <wp:inline distT="0" distB="0" distL="0" distR="0">
                  <wp:extent cx="2638425" cy="1038225"/>
                  <wp:effectExtent l="0" t="0" r="9525" b="9525"/>
                  <wp:docPr id="1" name="Рисунок 1" descr="IMG_2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28" t="6870" r="8563" b="99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:rsidR="00477C8D" w:rsidRDefault="00477C8D">
            <w:pPr>
              <w:jc w:val="right"/>
            </w:pPr>
          </w:p>
          <w:p w:rsidR="00477C8D" w:rsidRDefault="00477C8D">
            <w:pPr>
              <w:rPr>
                <w:lang w:val="en-US"/>
              </w:rPr>
            </w:pPr>
          </w:p>
          <w:p w:rsidR="00477C8D" w:rsidRDefault="00477C8D">
            <w:pPr>
              <w:pStyle w:val="a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477C8D" w:rsidRDefault="00477C8D">
            <w:pPr>
              <w:pStyle w:val="a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г. Самара, ул. Ленинская, 25а, корп.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№ 1</w:t>
            </w:r>
          </w:p>
          <w:p w:rsidR="00477C8D" w:rsidRDefault="00477C8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e-mail: </w:t>
            </w:r>
            <w:r>
              <w:fldChar w:fldCharType="begin"/>
            </w:r>
            <w:r w:rsidRPr="00477C8D">
              <w:rPr>
                <w:lang w:val="en-US"/>
              </w:rPr>
              <w:instrText xml:space="preserve"> HYPERLINK "mailto:pr_fkp@mail.ru" </w:instrText>
            </w:r>
            <w:r>
              <w:fldChar w:fldCharType="separate"/>
            </w:r>
            <w:r>
              <w:rPr>
                <w:rStyle w:val="a3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pr</w:t>
            </w:r>
            <w:r w:rsidRPr="00477C8D">
              <w:rPr>
                <w:rStyle w:val="a3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_</w:t>
            </w:r>
            <w:r>
              <w:rPr>
                <w:rStyle w:val="a3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fkp</w:t>
            </w:r>
            <w:r w:rsidRPr="00477C8D">
              <w:rPr>
                <w:rStyle w:val="a3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@</w:t>
            </w:r>
            <w:r>
              <w:rPr>
                <w:rStyle w:val="a3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mail</w:t>
            </w:r>
            <w:r w:rsidRPr="00477C8D">
              <w:rPr>
                <w:rStyle w:val="a3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Style w:val="a3"/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ru</w:t>
            </w:r>
            <w: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, twitter: @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pr_fkp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ВК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: vk.com/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fkp_samara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hyperlink r:id="rId6" w:history="1">
              <w:r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t>www.kadastr.ru</w:t>
              </w:r>
            </w:hyperlink>
          </w:p>
          <w:p w:rsidR="00477C8D" w:rsidRDefault="00477C8D">
            <w:pPr>
              <w:jc w:val="center"/>
              <w:rPr>
                <w:lang w:val="en-US"/>
              </w:rPr>
            </w:pPr>
          </w:p>
        </w:tc>
      </w:tr>
    </w:tbl>
    <w:p w:rsidR="00477C8D" w:rsidRDefault="00477C8D" w:rsidP="00477C8D">
      <w:pPr>
        <w:rPr>
          <w:lang w:val="en-US"/>
        </w:rPr>
      </w:pPr>
    </w:p>
    <w:p w:rsidR="00477C8D" w:rsidRDefault="00477C8D" w:rsidP="00477C8D">
      <w:pPr>
        <w:jc w:val="right"/>
        <w:rPr>
          <w:lang w:val="en-US"/>
        </w:rPr>
      </w:pPr>
    </w:p>
    <w:p w:rsidR="00477C8D" w:rsidRDefault="00477C8D" w:rsidP="00477C8D">
      <w:pPr>
        <w:pStyle w:val="a4"/>
        <w:shd w:val="clear" w:color="auto" w:fill="FFFFFF"/>
        <w:spacing w:before="0" w:beforeAutospacing="0" w:line="360" w:lineRule="auto"/>
        <w:ind w:firstLine="709"/>
        <w:jc w:val="both"/>
        <w:rPr>
          <w:rStyle w:val="a7"/>
          <w:bCs w:val="0"/>
          <w:color w:val="000000"/>
          <w:sz w:val="28"/>
          <w:szCs w:val="28"/>
        </w:rPr>
      </w:pPr>
      <w:bookmarkStart w:id="0" w:name="_GoBack"/>
      <w:r>
        <w:rPr>
          <w:b/>
          <w:color w:val="003366"/>
          <w:sz w:val="28"/>
          <w:szCs w:val="28"/>
        </w:rPr>
        <w:t>Жители Самарской области стали чаще ставить земельные участки на кадастровый учет</w:t>
      </w:r>
    </w:p>
    <w:bookmarkEnd w:id="0"/>
    <w:p w:rsidR="00477C8D" w:rsidRDefault="00477C8D" w:rsidP="00477C8D">
      <w:pPr>
        <w:spacing w:line="360" w:lineRule="auto"/>
        <w:ind w:firstLine="709"/>
        <w:jc w:val="both"/>
      </w:pPr>
      <w:r>
        <w:rPr>
          <w:b/>
        </w:rPr>
        <w:t xml:space="preserve">За 2019 год в Кадастровую палату по Самарской области обратилось более 7 тысяч жителей </w:t>
      </w:r>
      <w:r>
        <w:rPr>
          <w:b/>
          <w:bCs/>
          <w:color w:val="212121"/>
          <w:shd w:val="clear" w:color="auto" w:fill="FFFFFF"/>
        </w:rPr>
        <w:t>с заявлениями о постановке на учет земельных участков</w:t>
      </w:r>
      <w:r>
        <w:rPr>
          <w:b/>
        </w:rPr>
        <w:t xml:space="preserve">. На 1 января 2020 года в Едином государственном реестре недвижимости содержатся сведения о 1,3 </w:t>
      </w:r>
      <w:proofErr w:type="gramStart"/>
      <w:r>
        <w:rPr>
          <w:b/>
        </w:rPr>
        <w:t>млн</w:t>
      </w:r>
      <w:proofErr w:type="gramEnd"/>
      <w:r>
        <w:rPr>
          <w:b/>
        </w:rPr>
        <w:t xml:space="preserve"> земельных участков Самарской области.</w:t>
      </w:r>
    </w:p>
    <w:p w:rsidR="00477C8D" w:rsidRDefault="00477C8D" w:rsidP="00477C8D">
      <w:pPr>
        <w:spacing w:line="360" w:lineRule="auto"/>
        <w:ind w:firstLine="709"/>
        <w:jc w:val="both"/>
      </w:pPr>
      <w:r>
        <w:t xml:space="preserve">Действующее законодательство не обязывает граждан ставить на кадастровый учет принадлежащие им земельные участки. Тем не менее, из года в год в Самарской области число поставленных на кадастровый учет земельных участков увеличивается. В 2019 году реестр пополнился на 7 тыс. 750 земельных участков. Всего в ЕГРН содержатся сведения о 1 </w:t>
      </w:r>
      <w:proofErr w:type="gramStart"/>
      <w:r>
        <w:t>млн</w:t>
      </w:r>
      <w:proofErr w:type="gramEnd"/>
      <w:r>
        <w:t xml:space="preserve"> 365 тыс. 868 земельных участков Самарской области.</w:t>
      </w:r>
    </w:p>
    <w:p w:rsidR="00477C8D" w:rsidRDefault="00477C8D" w:rsidP="00477C8D">
      <w:pPr>
        <w:spacing w:line="360" w:lineRule="auto"/>
        <w:ind w:firstLine="709"/>
        <w:jc w:val="both"/>
      </w:pPr>
      <w:r>
        <w:t>Кадастровая палата напоминает, что постановка недвижимости на кадастровый учет проводится на безвозмездной основе.</w:t>
      </w:r>
    </w:p>
    <w:p w:rsidR="00477C8D" w:rsidRDefault="00477C8D" w:rsidP="00477C8D">
      <w:pPr>
        <w:spacing w:line="360" w:lineRule="auto"/>
        <w:ind w:firstLine="709"/>
        <w:jc w:val="both"/>
      </w:pPr>
      <w:r>
        <w:t xml:space="preserve">При образовании нового земельного участка необходимо сначала обратиться в местный орган власти, уполномоченный на принятие решения о предоставлении земельного участка в собственность, для получения соответствующего правового акта. Далее заказать у кадастрового инженера межевой план. Готовый межевой план вместе с заявлением можно подать в ближайшем офисе МФЦ или дистанционно – с помощью специализированных электронных </w:t>
      </w:r>
      <w:hyperlink r:id="rId7" w:history="1">
        <w:r>
          <w:rPr>
            <w:rStyle w:val="a3"/>
          </w:rPr>
          <w:t>сервисов</w:t>
        </w:r>
      </w:hyperlink>
      <w:r>
        <w:t xml:space="preserve">. </w:t>
      </w:r>
    </w:p>
    <w:p w:rsidR="00477C8D" w:rsidRDefault="00477C8D" w:rsidP="00477C8D">
      <w:pPr>
        <w:spacing w:line="360" w:lineRule="auto"/>
        <w:ind w:firstLine="709"/>
        <w:jc w:val="both"/>
      </w:pPr>
      <w:r>
        <w:t xml:space="preserve">Срок проведения учетной процедуры при обращении в МФЦ составит не более 7 рабочих дней, при подаче документов в электронном виде – не более 5 рабочих дней. В прошлом году средний фактический срок государственного кадастрового учета в Самарской области составил </w:t>
      </w:r>
      <w:hyperlink r:id="rId8" w:history="1">
        <w:r>
          <w:rPr>
            <w:rStyle w:val="a3"/>
          </w:rPr>
          <w:t>3 дня</w:t>
        </w:r>
      </w:hyperlink>
      <w:r>
        <w:rPr>
          <w:rStyle w:val="a3"/>
        </w:rPr>
        <w:t>.</w:t>
      </w:r>
    </w:p>
    <w:p w:rsidR="00477C8D" w:rsidRDefault="00477C8D" w:rsidP="00477C8D">
      <w:pPr>
        <w:pStyle w:val="a4"/>
        <w:spacing w:line="200" w:lineRule="atLeast"/>
        <w:jc w:val="both"/>
        <w:rPr>
          <w:i/>
          <w:color w:val="003366"/>
        </w:rPr>
      </w:pPr>
      <w:r>
        <w:rPr>
          <w:i/>
          <w:color w:val="003366"/>
        </w:rPr>
        <w:t xml:space="preserve">Кадастровая палата </w:t>
      </w:r>
    </w:p>
    <w:p w:rsidR="00477C8D" w:rsidRDefault="00477C8D" w:rsidP="00477C8D">
      <w:pPr>
        <w:pStyle w:val="a4"/>
        <w:spacing w:line="200" w:lineRule="atLeast"/>
        <w:jc w:val="both"/>
        <w:rPr>
          <w:i/>
          <w:color w:val="003366"/>
        </w:rPr>
      </w:pPr>
      <w:r>
        <w:rPr>
          <w:i/>
          <w:color w:val="003366"/>
        </w:rPr>
        <w:t xml:space="preserve">по Самарской области                                                          </w:t>
      </w:r>
    </w:p>
    <w:p w:rsidR="003005BB" w:rsidRDefault="003005BB"/>
    <w:sectPr w:rsidR="00300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Arial Unicode MS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22"/>
    <w:rsid w:val="000C6822"/>
    <w:rsid w:val="003005BB"/>
    <w:rsid w:val="0047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77C8D"/>
    <w:rPr>
      <w:color w:val="000080"/>
      <w:u w:val="single"/>
    </w:rPr>
  </w:style>
  <w:style w:type="paragraph" w:styleId="a4">
    <w:name w:val="Normal (Web)"/>
    <w:basedOn w:val="a"/>
    <w:semiHidden/>
    <w:unhideWhenUsed/>
    <w:rsid w:val="00477C8D"/>
    <w:pPr>
      <w:spacing w:before="100" w:beforeAutospacing="1" w:after="100" w:afterAutospacing="1"/>
    </w:pPr>
  </w:style>
  <w:style w:type="paragraph" w:styleId="a5">
    <w:name w:val="header"/>
    <w:basedOn w:val="a"/>
    <w:link w:val="a6"/>
    <w:semiHidden/>
    <w:unhideWhenUsed/>
    <w:rsid w:val="00477C8D"/>
    <w:pPr>
      <w:widowControl w:val="0"/>
      <w:tabs>
        <w:tab w:val="center" w:pos="4677"/>
        <w:tab w:val="right" w:pos="9355"/>
      </w:tabs>
      <w:suppressAutoHyphens/>
    </w:pPr>
    <w:rPr>
      <w:rFonts w:ascii="Liberation Serif" w:eastAsia="WenQuanYi Micro Hei" w:hAnsi="Liberation Serif" w:cs="Mangal"/>
      <w:kern w:val="2"/>
      <w:szCs w:val="21"/>
      <w:lang w:eastAsia="zh-CN" w:bidi="hi-IN"/>
    </w:rPr>
  </w:style>
  <w:style w:type="character" w:customStyle="1" w:styleId="a6">
    <w:name w:val="Верхний колонтитул Знак"/>
    <w:basedOn w:val="a0"/>
    <w:link w:val="a5"/>
    <w:semiHidden/>
    <w:rsid w:val="00477C8D"/>
    <w:rPr>
      <w:rFonts w:ascii="Liberation Serif" w:eastAsia="WenQuanYi Micro Hei" w:hAnsi="Liberation Serif" w:cs="Mangal"/>
      <w:kern w:val="2"/>
      <w:sz w:val="24"/>
      <w:szCs w:val="21"/>
      <w:lang w:eastAsia="zh-CN" w:bidi="hi-IN"/>
    </w:rPr>
  </w:style>
  <w:style w:type="character" w:styleId="a7">
    <w:name w:val="Strong"/>
    <w:basedOn w:val="a0"/>
    <w:qFormat/>
    <w:rsid w:val="00477C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7C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C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77C8D"/>
    <w:rPr>
      <w:color w:val="000080"/>
      <w:u w:val="single"/>
    </w:rPr>
  </w:style>
  <w:style w:type="paragraph" w:styleId="a4">
    <w:name w:val="Normal (Web)"/>
    <w:basedOn w:val="a"/>
    <w:semiHidden/>
    <w:unhideWhenUsed/>
    <w:rsid w:val="00477C8D"/>
    <w:pPr>
      <w:spacing w:before="100" w:beforeAutospacing="1" w:after="100" w:afterAutospacing="1"/>
    </w:pPr>
  </w:style>
  <w:style w:type="paragraph" w:styleId="a5">
    <w:name w:val="header"/>
    <w:basedOn w:val="a"/>
    <w:link w:val="a6"/>
    <w:semiHidden/>
    <w:unhideWhenUsed/>
    <w:rsid w:val="00477C8D"/>
    <w:pPr>
      <w:widowControl w:val="0"/>
      <w:tabs>
        <w:tab w:val="center" w:pos="4677"/>
        <w:tab w:val="right" w:pos="9355"/>
      </w:tabs>
      <w:suppressAutoHyphens/>
    </w:pPr>
    <w:rPr>
      <w:rFonts w:ascii="Liberation Serif" w:eastAsia="WenQuanYi Micro Hei" w:hAnsi="Liberation Serif" w:cs="Mangal"/>
      <w:kern w:val="2"/>
      <w:szCs w:val="21"/>
      <w:lang w:eastAsia="zh-CN" w:bidi="hi-IN"/>
    </w:rPr>
  </w:style>
  <w:style w:type="character" w:customStyle="1" w:styleId="a6">
    <w:name w:val="Верхний колонтитул Знак"/>
    <w:basedOn w:val="a0"/>
    <w:link w:val="a5"/>
    <w:semiHidden/>
    <w:rsid w:val="00477C8D"/>
    <w:rPr>
      <w:rFonts w:ascii="Liberation Serif" w:eastAsia="WenQuanYi Micro Hei" w:hAnsi="Liberation Serif" w:cs="Mangal"/>
      <w:kern w:val="2"/>
      <w:sz w:val="24"/>
      <w:szCs w:val="21"/>
      <w:lang w:eastAsia="zh-CN" w:bidi="hi-IN"/>
    </w:rPr>
  </w:style>
  <w:style w:type="character" w:styleId="a7">
    <w:name w:val="Strong"/>
    <w:basedOn w:val="a0"/>
    <w:qFormat/>
    <w:rsid w:val="00477C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7C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C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magazine/news/sredniy-srok-kadastrovogo-ucheta-v-2019-godu-sostavil-4-dn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astr.ru/services/oformit-nedvizhimos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dastr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2020-03-12T04:18:00Z</dcterms:created>
  <dcterms:modified xsi:type="dcterms:W3CDTF">2020-03-12T04:18:00Z</dcterms:modified>
</cp:coreProperties>
</file>