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B5361" w14:textId="77777777" w:rsidR="006A04EE" w:rsidRPr="006A04EE" w:rsidRDefault="006A04EE" w:rsidP="006A0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>Дмитрий Медведев назвал главные задачи «Единой России»</w:t>
      </w:r>
    </w:p>
    <w:p w14:paraId="531A7B64" w14:textId="77777777" w:rsidR="006A04EE" w:rsidRPr="006A04EE" w:rsidRDefault="006A04EE" w:rsidP="006A04E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04EE">
        <w:rPr>
          <w:rFonts w:ascii="Times New Roman" w:hAnsi="Times New Roman" w:cs="Times New Roman"/>
          <w:i/>
          <w:iCs/>
          <w:sz w:val="28"/>
          <w:szCs w:val="28"/>
        </w:rPr>
        <w:t>Председатель «Единой России», заместитель председателя Совета безопасности России Дмитрий Медведев провел расширенное заседание Бюро Высшего Совета Партии. Главными темами встречи стало обсуждение реализации Послания Федеральному Собранию и решений XIX Съезда «Единой России»</w:t>
      </w:r>
    </w:p>
    <w:p w14:paraId="39FC8C49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>В ходе заседания Медведев заявил, что «Единая Россия» – единственная партия, которая может организовать реализацию Послания Президента Федеральному Собранию.</w:t>
      </w:r>
    </w:p>
    <w:p w14:paraId="69A0263F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>«Традиционно президентское Послание рассматривается Партией как часть нашей программы. Это подход честный и ответственный.  При этом на нас, кто работает в «Единой России», ложится двойная ответственность.  С одной стороны, мы – единственная пропрезидентская сила в нашей стране, – отметил Председатель Партии. – С другой стороны, мы – единственная Партия, которая способна вести работу по реализации президентского Послания по всей стране. Мы самая большая Партия, в которой есть огромное количество депутатов муниципальных органов власти. В целом ряде регионов отделения Партия возглавляют губернаторы. За последнее время их количество увеличилось. И, наконец, у «Единой России» конституционное большинство в Государственной Думе».</w:t>
      </w:r>
    </w:p>
    <w:p w14:paraId="49A13FDC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 xml:space="preserve">Он также предложил усилить ответственность за работу исполнительной власти на местах. По его словам, у нее есть для этого все необходимые инструменты в виде своих представителей в законодательной и исполнительной власти. «Президент предлагает увеличивать ответственность Госдумы за назначение и работу правительства. Думаю, было бы правильным усилить и ответственность законодательных органов субъектов за работу исполнительной власти на местах», – предложил Медведев. </w:t>
      </w:r>
    </w:p>
    <w:p w14:paraId="21B9481F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>Председатель «Единой России» обратил внимание и на что, что Партии нужны новые идеи, с которыми она пойдет к избирателю и которые могут превратиться в реальные законопроекты.</w:t>
      </w:r>
    </w:p>
    <w:p w14:paraId="06070FBC" w14:textId="77777777" w:rsid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>«Идеи, с которыми наши кандидаты подойдут к избирательному сезону и непосредственно выйдут на избирателя, должны быть абсолютно конкретными, чтобы в последствии стать основой для законодательных инициатив или для партийных проектов. Поэтому нужно будет в ближайшее время провести заседание Программной комиссии Партии, причем в расширенном составе – с привлечением экспертного сообщества», – сказал он.</w:t>
      </w:r>
    </w:p>
    <w:p w14:paraId="3233C20F" w14:textId="3A8E740E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 xml:space="preserve">Кроме того, он подчеркнул, что Партия несет за новое Правительство ответственность перед однопартийцами и гражданами страны, поэтому </w:t>
      </w:r>
      <w:r w:rsidRPr="006A04EE">
        <w:rPr>
          <w:rFonts w:ascii="Times New Roman" w:hAnsi="Times New Roman" w:cs="Times New Roman"/>
          <w:sz w:val="28"/>
          <w:szCs w:val="28"/>
        </w:rPr>
        <w:lastRenderedPageBreak/>
        <w:t>должна объективно оценивать работу Правительства. «Единая Россия» должна объективно оценивать работу Правительства, чтобы каждое решение, которое принимается в Москве, отвечало запросам, отвечало нуждам людей на местах. Конечно, мы должны будем в максимальной степени координироваться с Правительством, спрашивать за результаты работы и с точки зрения качества исполнения, и за сроки реализации – все, что всегда Партия и делала применительно к другим правительствам, которые работали в нашей стране», – заявил Медведев.</w:t>
      </w:r>
    </w:p>
    <w:p w14:paraId="0B163BD8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>При этом, как он отметил, «Единой России» нужно открыто и честно говорить о проблемах.</w:t>
      </w:r>
    </w:p>
    <w:p w14:paraId="4F3628C8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>«Мы должны стать реальным защитником людей в регионах. Это значит, что нужно говорить не только о позитиве, о положительных результатах – этого мало. Нужно открыто и честно говорить и о проблемах. Наш актив в регионах должен быть в курсе любой значимой конфликтной ситуации. Причем не просто ждать, когда придут пожаловаться, а уметь оперативно на эту проблему реагировать», – считает Медведев.</w:t>
      </w:r>
    </w:p>
    <w:p w14:paraId="5BF2B445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>В свою очередь, Совету руководителей фракций «Единой России» поручено оперативно подготовить поправки в региональное законодательство, чтобы урегулировать вопрос выплат пособий на детей в возрасте от трех до семи лет. С такой просьбой к Партии обратилась вице-премьер Татьяна Голикова.</w:t>
      </w:r>
    </w:p>
    <w:p w14:paraId="12B33CFD" w14:textId="42F2C2C3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 xml:space="preserve">«Абсолютно это поддерживаю, </w:t>
      </w:r>
      <w:r w:rsidRPr="006A04EE">
        <w:rPr>
          <w:rFonts w:ascii="Times New Roman" w:hAnsi="Times New Roman" w:cs="Times New Roman"/>
          <w:sz w:val="28"/>
          <w:szCs w:val="28"/>
        </w:rPr>
        <w:t>но просто потому, что</w:t>
      </w:r>
      <w:r w:rsidRPr="006A04E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A04EE">
        <w:rPr>
          <w:rFonts w:ascii="Times New Roman" w:hAnsi="Times New Roman" w:cs="Times New Roman"/>
          <w:sz w:val="28"/>
          <w:szCs w:val="28"/>
        </w:rPr>
        <w:t xml:space="preserve">это законодательство, оно должно быть в известной степени сквозным, в чем-то зеркальным и четко работающим», - сказал Медведев в ответ на предложение секретаря Генсовета «Единой России» Андрея </w:t>
      </w:r>
      <w:proofErr w:type="spellStart"/>
      <w:r w:rsidRPr="006A04EE">
        <w:rPr>
          <w:rFonts w:ascii="Times New Roman" w:hAnsi="Times New Roman" w:cs="Times New Roman"/>
          <w:sz w:val="28"/>
          <w:szCs w:val="28"/>
        </w:rPr>
        <w:t>Турчака</w:t>
      </w:r>
      <w:proofErr w:type="spellEnd"/>
      <w:r w:rsidRPr="006A04EE">
        <w:rPr>
          <w:rFonts w:ascii="Times New Roman" w:hAnsi="Times New Roman" w:cs="Times New Roman"/>
          <w:sz w:val="28"/>
          <w:szCs w:val="28"/>
        </w:rPr>
        <w:t xml:space="preserve"> поручить Совету руководителей фракции Партии помочь Правительству с изменением регионального законодательства по данному вопросу. </w:t>
      </w:r>
    </w:p>
    <w:p w14:paraId="4565918D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  <w:r w:rsidRPr="006A04EE">
        <w:rPr>
          <w:rFonts w:ascii="Times New Roman" w:hAnsi="Times New Roman" w:cs="Times New Roman"/>
          <w:sz w:val="28"/>
          <w:szCs w:val="28"/>
        </w:rPr>
        <w:t xml:space="preserve">Напомним, в Москве под председательством Дмитрия Медведева прошло заседание Бюро Высшего совета «Единой России», в котором приняли участие представители социального блока Правительства: вице-премьер Татьяна Голикова, вице-премьер Дмитрий Чернышенко, министр труда Антон </w:t>
      </w:r>
      <w:proofErr w:type="spellStart"/>
      <w:r w:rsidRPr="006A04EE">
        <w:rPr>
          <w:rFonts w:ascii="Times New Roman" w:hAnsi="Times New Roman" w:cs="Times New Roman"/>
          <w:sz w:val="28"/>
          <w:szCs w:val="28"/>
        </w:rPr>
        <w:t>Котяков</w:t>
      </w:r>
      <w:proofErr w:type="spellEnd"/>
      <w:r w:rsidRPr="006A04EE">
        <w:rPr>
          <w:rFonts w:ascii="Times New Roman" w:hAnsi="Times New Roman" w:cs="Times New Roman"/>
          <w:sz w:val="28"/>
          <w:szCs w:val="28"/>
        </w:rPr>
        <w:t xml:space="preserve">, министр спорта Олег </w:t>
      </w:r>
      <w:proofErr w:type="spellStart"/>
      <w:r w:rsidRPr="006A04EE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  <w:r w:rsidRPr="006A04EE">
        <w:rPr>
          <w:rFonts w:ascii="Times New Roman" w:hAnsi="Times New Roman" w:cs="Times New Roman"/>
          <w:sz w:val="28"/>
          <w:szCs w:val="28"/>
        </w:rPr>
        <w:t>, министр науки Валерий Фальков, министр строительства и ЖКХ Владимир Якушев, министр здравоохранения Михаил Мурашко.</w:t>
      </w:r>
    </w:p>
    <w:p w14:paraId="648DAAC2" w14:textId="77777777" w:rsidR="006A04EE" w:rsidRPr="006A04EE" w:rsidRDefault="006A04EE" w:rsidP="006A04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983EF" w14:textId="77777777" w:rsidR="00A70FE7" w:rsidRPr="006A04EE" w:rsidRDefault="00A70FE7" w:rsidP="006A04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0FE7" w:rsidRPr="006A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EE"/>
    <w:rsid w:val="006A04EE"/>
    <w:rsid w:val="00A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5347"/>
  <w15:chartTrackingRefBased/>
  <w15:docId w15:val="{61CF9259-261D-4835-95AA-ECE0DD2D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2020-01-28T09:54:00Z</dcterms:created>
  <dcterms:modified xsi:type="dcterms:W3CDTF">2020-01-28T09:56:00Z</dcterms:modified>
</cp:coreProperties>
</file>