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2FD" w:rsidRDefault="00A152FD"/>
    <w:p w:rsidR="00A152FD" w:rsidRDefault="00A152FD" w:rsidP="00A152FD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Съезд «Единой России» будет посвящен старту избирательной кампании в Госдуму в 2021 году</w:t>
      </w:r>
    </w:p>
    <w:p w:rsidR="00A152FD" w:rsidRDefault="00A152FD" w:rsidP="00A152FD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 </w:t>
      </w:r>
    </w:p>
    <w:p w:rsidR="00A152FD" w:rsidRDefault="00A152FD" w:rsidP="00A152FD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Предстоящий Съезд «Единой России» будет посвящен подготовке к избирательной кампании в Государственную Думу в 2021 году и оценке результатов прошедших выборов. На Съезде также предстоит обновление партийных институтов с акцентом на электоральную составляющую. Об этом заявил секретарь Генерального совета «Единой России» Андрей </w:t>
      </w:r>
      <w:proofErr w:type="spellStart"/>
      <w:r>
        <w:rPr>
          <w:color w:val="000000"/>
          <w:sz w:val="28"/>
          <w:szCs w:val="28"/>
        </w:rPr>
        <w:t>Турчак</w:t>
      </w:r>
      <w:proofErr w:type="spellEnd"/>
      <w:r>
        <w:rPr>
          <w:color w:val="000000"/>
          <w:sz w:val="28"/>
          <w:szCs w:val="28"/>
        </w:rPr>
        <w:t xml:space="preserve"> на заседании Президиума Генсовета Партии.</w:t>
      </w:r>
    </w:p>
    <w:p w:rsidR="00A152FD" w:rsidRDefault="00A152FD" w:rsidP="00A152FD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«Предваряя обсуждение планов на оставшуюся часть 2019 года, хотел бы отметить, что мы планируем проводить Съезд, который будет исключительно электоральным. Мы оценим прошедшие выборы, обновим партийные институты с акцентом на электоральную составляющую и фактически дадим старт кампании 2021 года», - сказал он.</w:t>
      </w:r>
    </w:p>
    <w:p w:rsidR="00A152FD" w:rsidRDefault="00A152FD" w:rsidP="00A152FD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Турчак</w:t>
      </w:r>
      <w:proofErr w:type="spellEnd"/>
      <w:r>
        <w:rPr>
          <w:color w:val="000000"/>
          <w:sz w:val="28"/>
          <w:szCs w:val="28"/>
        </w:rPr>
        <w:t xml:space="preserve"> подчеркнул, что в 2020 году «Единую Россию» ожидает не менее напряженная работа, чем в текущем электоральном цикле.</w:t>
      </w:r>
    </w:p>
    <w:p w:rsidR="00A152FD" w:rsidRDefault="00A152FD" w:rsidP="00A152FD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«В следующем году нам предстоит 74 кампании в 48 регионах. Понятно, что регионы разные и сравнивать с прошедшими выборами не совсем корректно, но по их охвату и количеству замещаемых мандатов она будет не менее напряженной. Будут избираться 14 губернаторов, 11 </w:t>
      </w:r>
      <w:proofErr w:type="spellStart"/>
      <w:r>
        <w:rPr>
          <w:color w:val="000000"/>
          <w:sz w:val="28"/>
          <w:szCs w:val="28"/>
        </w:rPr>
        <w:t>заксобраний</w:t>
      </w:r>
      <w:proofErr w:type="spellEnd"/>
      <w:r>
        <w:rPr>
          <w:color w:val="000000"/>
          <w:sz w:val="28"/>
          <w:szCs w:val="28"/>
        </w:rPr>
        <w:t>, 24 городские думы, 24 массовые кампании по выборам депутатов в органы местного самоуправления и пока одни довыборы в Государственную Думу. Времени на раскачку нет. Мы с вами не должны почивать на лаврах, и результат, который мы получили на этих выборах, – не самоцель. Это, прежде всего, возможность реализовывать планы и наказы, которые собирали наши кандидаты», - заключил он.</w:t>
      </w:r>
    </w:p>
    <w:p w:rsidR="00A152FD" w:rsidRDefault="00A152FD" w:rsidP="00A152FD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 данным ЦИК «Единой России», 8 сентября завершились 6 419 избирательных кампаний, по итогам которых будет замещено более 47 000 мандатов. В том числе – 4 кампании по выборам депутатов Госдумы по одномандатным избирательным округам; 19 – глав регионов; 13 – депутатов региональных законодательных собраний; 22 – депутатов гордум; 83 – по довыборам депутатов на региональном и городском уровнях и еще 3 кампании по прямым выборам мэров. Кроме того, в 83 субъектах РФ (без учета выборов в столицах регионов) было назначено 6 275 выборов в органы местного самоуправления.</w:t>
      </w:r>
    </w:p>
    <w:p w:rsidR="00A152FD" w:rsidRDefault="00A152FD" w:rsidP="00A152FD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</w:t>
      </w:r>
    </w:p>
    <w:p w:rsidR="00A152FD" w:rsidRDefault="00A152FD">
      <w:bookmarkStart w:id="0" w:name="_GoBack"/>
      <w:bookmarkEnd w:id="0"/>
    </w:p>
    <w:sectPr w:rsidR="00A1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D"/>
    <w:rsid w:val="00A1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D15D"/>
  <w15:chartTrackingRefBased/>
  <w15:docId w15:val="{6C5EE117-D20E-40D7-81EE-C6D16801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1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2019-09-12T12:19:00Z</dcterms:created>
  <dcterms:modified xsi:type="dcterms:W3CDTF">2019-09-12T12:20:00Z</dcterms:modified>
</cp:coreProperties>
</file>