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158" w:rsidRDefault="00AA2158"/>
    <w:p w:rsidR="00AA2158" w:rsidRDefault="00AA2158"/>
    <w:p w:rsidR="00AA2158" w:rsidRPr="00AA2158" w:rsidRDefault="00AA2158" w:rsidP="00AA2158">
      <w:pPr>
        <w:shd w:val="clear" w:color="auto" w:fill="FFFFFF"/>
        <w:spacing w:after="330" w:line="525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r w:rsidRPr="00AA2158"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ru-RU"/>
        </w:rPr>
        <w:t>В «Единой России» предложили унифицировать и сократить формы отчетности для учителей</w:t>
      </w:r>
    </w:p>
    <w:bookmarkEnd w:id="0"/>
    <w:p w:rsidR="00AA2158" w:rsidRPr="00AA2158" w:rsidRDefault="00AA2158" w:rsidP="00AA2158">
      <w:pPr>
        <w:shd w:val="clear" w:color="auto" w:fill="FFFFFF"/>
        <w:spacing w:line="330" w:lineRule="atLeast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AA215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В «Единой России» предложили Министерству просвещения РФ унифицировать и сократить формы отчетности, а также надзорные мероприятия для учителей, в том числе минимизировать дублирование электронных и письменных документов. Такое предложение было включено в резолюцию по итогам заседания дискуссионной площадки Партии «Благополучие человека» на тему «</w:t>
      </w:r>
      <w:proofErr w:type="spellStart"/>
      <w:r w:rsidRPr="00AA215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Антибюрократическая</w:t>
      </w:r>
      <w:proofErr w:type="spellEnd"/>
      <w:r w:rsidRPr="00AA215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 учительская инициатива»</w:t>
      </w:r>
    </w:p>
    <w:p w:rsidR="00AA2158" w:rsidRPr="00AA2158" w:rsidRDefault="00AA2158" w:rsidP="00AA2158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«Подавляющее большинство учителей отмечают одной из главных проблем в своей работе составление различных отчетов, анкет и других документов. Это бесконечная бумажная волокита, под гнетом которой оказались наши учителя. Именно поэтому «Единая Россия» решила организовать дискуссионную площадку «Благополучие человека» и обсудить эту серьезнейшую проблему», - отметил заместитель секретаря Генсовета партии, депутат Госдумы Евгений Ревенко.</w:t>
      </w:r>
    </w:p>
    <w:p w:rsidR="00AA2158" w:rsidRPr="00AA2158" w:rsidRDefault="00AA2158" w:rsidP="00AA2158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Участники дискуссии предложили утвердить единый для всей страны исчерпывающий перечень обязательных отчетных документов для педагогов, в который должны войти: учет успеваемости обучающихся (ведение электронного дневника и электронного журнала); поурочный план (технологическая карта урока) и учебная программа (календарно-тематический план занятий). Помимо этого, </w:t>
      </w:r>
      <w:proofErr w:type="spellStart"/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Минпросвещению</w:t>
      </w:r>
      <w:proofErr w:type="spellEnd"/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 предлагается минимизировать количество отчетов и их формы.</w:t>
      </w:r>
    </w:p>
    <w:p w:rsidR="00AA2158" w:rsidRPr="00AA2158" w:rsidRDefault="00AA2158" w:rsidP="00AA2158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Координатор </w:t>
      </w:r>
      <w:proofErr w:type="spellStart"/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партпроекта</w:t>
      </w:r>
      <w:proofErr w:type="spellEnd"/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 «Единой России» «Новая школа» Алена </w:t>
      </w:r>
      <w:proofErr w:type="spellStart"/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Аршинова</w:t>
      </w:r>
      <w:proofErr w:type="spellEnd"/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 пояснила, что, согласно данным статистики Организации по экономическому сотрудничеству и развитию, сегодня российский учитель в среднем тратит 40% рабочего времени на заполнение отчетности. В то же время, по ее словам, у директора школы на прямые обязанности (управлять образовательной организацией) остается только 13%.</w:t>
      </w:r>
    </w:p>
    <w:p w:rsidR="00AA2158" w:rsidRPr="00AA2158" w:rsidRDefault="00AA2158" w:rsidP="00AA2158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«В «Единой России» уверены, что учитель должен заниматься только педагогической работой, своим прямым делом и своим призванием – обучением детей. Для бюрократии у нас есть учредители: муниципальные органы власти, которые призваны обеспечивать этот процесс. Я уверена, что путем законодательной работы, в том числе депутатов фракции «Единой России», проблема загруженности учителей «бумажной» работой будет решена», - заключила она, подчеркнув, что Партия «будет принимать решение на основе мнения учителей».</w:t>
      </w:r>
    </w:p>
    <w:p w:rsidR="00AA2158" w:rsidRPr="00AA2158" w:rsidRDefault="00AA2158" w:rsidP="00AA2158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Ранее в 56 регионах страны состоялись региональные дискуссии на тему «</w:t>
      </w:r>
      <w:proofErr w:type="spellStart"/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>Антибюрократическая</w:t>
      </w:r>
      <w:proofErr w:type="spellEnd"/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t xml:space="preserve"> учительская инициатива». Участие в обсуждениях, посвященных мерам по освобождению педагогов от излишней бюрократической нагрузки, приняли более 700 экспертов, общественников, учителей, представителей органов образования и родительского сообщества. Наибольшее количество предлагаемых мер касалось повышения эффективности электронного документооборота; унификации форм отчетности; уменьшения объема данных, заносимых в электронный журнал; наполнения сайтов образовательных организаций актуальной информацией; пересмотра аттестационных процедур для учителей и ряда других вопросов педагогической деятельности. Всего по результатам региональных дискуссий в Центральный исполком Партии поступило более 5 тыс. предложений по уменьшению «бумажной» нагрузки на преподавателей.</w:t>
      </w:r>
    </w:p>
    <w:p w:rsidR="00AA2158" w:rsidRPr="00AA2158" w:rsidRDefault="00AA2158" w:rsidP="00AA2158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</w:pPr>
      <w:r w:rsidRPr="00AA2158">
        <w:rPr>
          <w:rFonts w:ascii="Georgia" w:eastAsia="Times New Roman" w:hAnsi="Georgia" w:cs="Times New Roman"/>
          <w:color w:val="545454"/>
          <w:sz w:val="21"/>
          <w:szCs w:val="21"/>
          <w:lang w:eastAsia="ru-RU"/>
        </w:rPr>
        <w:lastRenderedPageBreak/>
        <w:t> </w:t>
      </w:r>
    </w:p>
    <w:p w:rsidR="00AA2158" w:rsidRDefault="00AA2158"/>
    <w:sectPr w:rsidR="00AA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58"/>
    <w:rsid w:val="00A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4E58"/>
  <w15:chartTrackingRefBased/>
  <w15:docId w15:val="{3FC8B9A7-A814-4F60-8AB7-F3811B6D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2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1674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2019-09-05T09:39:00Z</dcterms:created>
  <dcterms:modified xsi:type="dcterms:W3CDTF">2019-09-05T09:43:00Z</dcterms:modified>
</cp:coreProperties>
</file>