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CF0" w:rsidRPr="00AA5CF0" w:rsidRDefault="00AA5CF0" w:rsidP="00AA5CF0">
      <w:pPr>
        <w:spacing w:after="0" w:line="240" w:lineRule="auto"/>
        <w:ind w:firstLine="709"/>
        <w:jc w:val="both"/>
        <w:rPr>
          <w:rFonts w:ascii="Times New Roman" w:hAnsi="Times New Roman" w:cs="Times New Roman"/>
          <w:b/>
          <w:color w:val="060708"/>
          <w:sz w:val="28"/>
          <w:szCs w:val="28"/>
          <w:shd w:val="clear" w:color="auto" w:fill="FFFFFF"/>
        </w:rPr>
      </w:pPr>
      <w:r w:rsidRPr="00AA5CF0">
        <w:rPr>
          <w:rFonts w:ascii="Times New Roman" w:hAnsi="Times New Roman" w:cs="Times New Roman"/>
          <w:b/>
          <w:color w:val="060708"/>
          <w:sz w:val="28"/>
          <w:szCs w:val="28"/>
          <w:shd w:val="clear" w:color="auto" w:fill="FFFFFF"/>
        </w:rPr>
        <w:t xml:space="preserve">С 1 сентября 2026 года вступают в силу изменения в Трудовой кодекс Российской Федерации, внесенные федеральными законами от 25.04.2026 № 108-ФЗ и от 25.05.2026 № 144-ФЗ. </w:t>
      </w:r>
    </w:p>
    <w:p w:rsidR="00AA5CF0" w:rsidRDefault="00AA5CF0" w:rsidP="00AA5CF0">
      <w:pPr>
        <w:spacing w:after="0" w:line="240" w:lineRule="auto"/>
        <w:ind w:firstLine="709"/>
        <w:jc w:val="both"/>
        <w:rPr>
          <w:rFonts w:ascii="Times New Roman" w:hAnsi="Times New Roman" w:cs="Times New Roman"/>
          <w:color w:val="060708"/>
          <w:sz w:val="28"/>
          <w:szCs w:val="28"/>
          <w:shd w:val="clear" w:color="auto" w:fill="FFFFFF"/>
        </w:rPr>
      </w:pPr>
      <w:r w:rsidRPr="00AA5CF0">
        <w:rPr>
          <w:rFonts w:ascii="Times New Roman" w:hAnsi="Times New Roman" w:cs="Times New Roman"/>
          <w:color w:val="060708"/>
          <w:sz w:val="28"/>
          <w:szCs w:val="28"/>
          <w:shd w:val="clear" w:color="auto" w:fill="FFFFFF"/>
        </w:rPr>
        <w:t xml:space="preserve">Изменяются правила привлечения работников к сверхурочной работе. По общему правилу продолжительность сверхурочной работы для каждого работника не должна превышать 120 часов в год. </w:t>
      </w:r>
    </w:p>
    <w:p w:rsidR="00AA5CF0" w:rsidRDefault="00AA5CF0" w:rsidP="00AA5CF0">
      <w:pPr>
        <w:spacing w:after="0" w:line="240" w:lineRule="auto"/>
        <w:ind w:firstLine="709"/>
        <w:jc w:val="both"/>
        <w:rPr>
          <w:rFonts w:ascii="Times New Roman" w:hAnsi="Times New Roman" w:cs="Times New Roman"/>
          <w:color w:val="060708"/>
          <w:sz w:val="28"/>
          <w:szCs w:val="28"/>
          <w:shd w:val="clear" w:color="auto" w:fill="FFFFFF"/>
        </w:rPr>
      </w:pPr>
      <w:r w:rsidRPr="00AA5CF0">
        <w:rPr>
          <w:rFonts w:ascii="Times New Roman" w:hAnsi="Times New Roman" w:cs="Times New Roman"/>
          <w:color w:val="060708"/>
          <w:sz w:val="28"/>
          <w:szCs w:val="28"/>
          <w:shd w:val="clear" w:color="auto" w:fill="FFFFFF"/>
        </w:rPr>
        <w:t xml:space="preserve">Вместе с тем с 1 сентября при соблюдении установленных законом условий этот предел может быть увеличен до 240 часов в год. Такое увеличение возможно, если соответствующая возможность предусмотрена коллективным договором и (или) отраслевым (межотраслевым) соглашением, распространяющимся на работодателя. Кроме того, для привлечения работника к сверхурочной работе сверх 120 часов необходимо его письменное согласие. </w:t>
      </w:r>
    </w:p>
    <w:p w:rsidR="00AA5CF0" w:rsidRDefault="00AA5CF0" w:rsidP="00AA5CF0">
      <w:pPr>
        <w:spacing w:after="0" w:line="240" w:lineRule="auto"/>
        <w:ind w:firstLine="709"/>
        <w:jc w:val="both"/>
        <w:rPr>
          <w:rFonts w:ascii="Times New Roman" w:hAnsi="Times New Roman" w:cs="Times New Roman"/>
          <w:color w:val="060708"/>
          <w:sz w:val="28"/>
          <w:szCs w:val="28"/>
          <w:shd w:val="clear" w:color="auto" w:fill="FFFFFF"/>
        </w:rPr>
      </w:pPr>
      <w:r w:rsidRPr="00AA5CF0">
        <w:rPr>
          <w:rFonts w:ascii="Times New Roman" w:hAnsi="Times New Roman" w:cs="Times New Roman"/>
          <w:color w:val="060708"/>
          <w:sz w:val="28"/>
          <w:szCs w:val="28"/>
          <w:shd w:val="clear" w:color="auto" w:fill="FFFFFF"/>
        </w:rPr>
        <w:t xml:space="preserve">Работодатель не вправе самостоятельно, в одностороннем порядке установить для работников повышенный годовой лимит. Порядок допуска к сверхурочной работе свыше 120 часов должен предусматривать направление работника с его письменного заявления на прохождение предусмотренных законодательством медицинских мероприятий, в том числе профилактического или периодического медицинского осмотра, диспансеризации. </w:t>
      </w:r>
    </w:p>
    <w:p w:rsidR="00AA5CF0" w:rsidRDefault="00AA5CF0" w:rsidP="00AA5CF0">
      <w:pPr>
        <w:spacing w:after="0" w:line="240" w:lineRule="auto"/>
        <w:ind w:firstLine="709"/>
        <w:jc w:val="both"/>
        <w:rPr>
          <w:rFonts w:ascii="Times New Roman" w:hAnsi="Times New Roman" w:cs="Times New Roman"/>
          <w:color w:val="060708"/>
          <w:sz w:val="28"/>
          <w:szCs w:val="28"/>
          <w:shd w:val="clear" w:color="auto" w:fill="FFFFFF"/>
        </w:rPr>
      </w:pPr>
      <w:r w:rsidRPr="00AA5CF0">
        <w:rPr>
          <w:rFonts w:ascii="Times New Roman" w:hAnsi="Times New Roman" w:cs="Times New Roman"/>
          <w:color w:val="060708"/>
          <w:sz w:val="28"/>
          <w:szCs w:val="28"/>
          <w:shd w:val="clear" w:color="auto" w:fill="FFFFFF"/>
        </w:rPr>
        <w:t xml:space="preserve">При этом для отдельных категорий работников возможность увеличения предельной продолжительности сверхурочной работы законом исключена. В частности, предельная продолжительность в 120 часов сохраняется в предусмотренных Трудовым кодексом случаях для отдельных работников государственных и муниципальных учреждений, а также работников, занятых на работах во вредных условиях труда подклассов 3.3 и 3.4. </w:t>
      </w:r>
    </w:p>
    <w:p w:rsidR="00AA5CF0" w:rsidRDefault="00AA5CF0" w:rsidP="00AA5CF0">
      <w:pPr>
        <w:spacing w:after="0" w:line="240" w:lineRule="auto"/>
        <w:ind w:firstLine="709"/>
        <w:jc w:val="both"/>
        <w:rPr>
          <w:rFonts w:ascii="Times New Roman" w:hAnsi="Times New Roman" w:cs="Times New Roman"/>
          <w:color w:val="060708"/>
          <w:sz w:val="28"/>
          <w:szCs w:val="28"/>
          <w:shd w:val="clear" w:color="auto" w:fill="FFFFFF"/>
        </w:rPr>
      </w:pPr>
      <w:r w:rsidRPr="00AA5CF0">
        <w:rPr>
          <w:rFonts w:ascii="Times New Roman" w:hAnsi="Times New Roman" w:cs="Times New Roman"/>
          <w:color w:val="060708"/>
          <w:sz w:val="28"/>
          <w:szCs w:val="28"/>
          <w:shd w:val="clear" w:color="auto" w:fill="FFFFFF"/>
        </w:rPr>
        <w:t xml:space="preserve">Первые два часа сверхурочной работы оплачиваются не менее чем в полуторном размере, последующие часы — не менее чем в двойном размере. При привлечении работника к сверхурочной работе свыше 120 часов каждый такой час подлежит оплате не менее чем в двойном размере. Конкретные размеры оплаты могут быть установлены коллективным договором, соглашением, локальным нормативным актом или трудовым договором. По желанию работника сверхурочная работа может компенсироваться предоставлением дополнительного времени отдыха продолжительностью не менее времени, отработанного сверхурочно. </w:t>
      </w:r>
    </w:p>
    <w:p w:rsidR="00AA5CF0" w:rsidRDefault="00AA5CF0" w:rsidP="00AA5CF0">
      <w:pPr>
        <w:spacing w:after="0" w:line="240" w:lineRule="auto"/>
        <w:ind w:firstLine="709"/>
        <w:jc w:val="both"/>
        <w:rPr>
          <w:rFonts w:ascii="Times New Roman" w:hAnsi="Times New Roman" w:cs="Times New Roman"/>
          <w:color w:val="060708"/>
          <w:sz w:val="28"/>
          <w:szCs w:val="28"/>
          <w:shd w:val="clear" w:color="auto" w:fill="FFFFFF"/>
        </w:rPr>
      </w:pPr>
      <w:bookmarkStart w:id="0" w:name="_GoBack"/>
      <w:bookmarkEnd w:id="0"/>
      <w:r w:rsidRPr="00AA5CF0">
        <w:rPr>
          <w:rFonts w:ascii="Times New Roman" w:hAnsi="Times New Roman" w:cs="Times New Roman"/>
          <w:color w:val="060708"/>
          <w:sz w:val="28"/>
          <w:szCs w:val="28"/>
          <w:shd w:val="clear" w:color="auto" w:fill="FFFFFF"/>
        </w:rPr>
        <w:t xml:space="preserve">Кроме того, для работников, привлекаемых к сверхурочной работе свыше 120 часов в год, предусмотрена дополнительная гарантия — возможность использования одного рабочего дня в год для прохождения диспансеризации с сохранением места работы и среднего заработка. </w:t>
      </w:r>
    </w:p>
    <w:p w:rsidR="00AA5CF0" w:rsidRDefault="00AA5CF0" w:rsidP="00AA5CF0">
      <w:pPr>
        <w:spacing w:after="0" w:line="240" w:lineRule="auto"/>
        <w:ind w:firstLine="709"/>
        <w:jc w:val="both"/>
        <w:rPr>
          <w:rFonts w:ascii="Times New Roman" w:hAnsi="Times New Roman" w:cs="Times New Roman"/>
          <w:color w:val="060708"/>
          <w:sz w:val="28"/>
          <w:szCs w:val="28"/>
          <w:shd w:val="clear" w:color="auto" w:fill="FFFFFF"/>
        </w:rPr>
      </w:pPr>
      <w:r w:rsidRPr="00AA5CF0">
        <w:rPr>
          <w:rFonts w:ascii="Times New Roman" w:hAnsi="Times New Roman" w:cs="Times New Roman"/>
          <w:color w:val="060708"/>
          <w:sz w:val="28"/>
          <w:szCs w:val="28"/>
          <w:shd w:val="clear" w:color="auto" w:fill="FFFFFF"/>
        </w:rPr>
        <w:t xml:space="preserve">Дополнительные гарантии установлены для работников, вернувшихся к исполнению трудовых обязанностей после военной службы. Федеральным законом от 25.04.2026 № 108-ФЗ расширены гарантии работников, трудовые договоры с которыми были приостановлены в связи с призывом на военную службу по мобилизации, поступлением на военную службу по контракту либо в связи с иными предусмотренными законом обстоятельствами. При </w:t>
      </w:r>
      <w:r w:rsidRPr="00AA5CF0">
        <w:rPr>
          <w:rFonts w:ascii="Times New Roman" w:hAnsi="Times New Roman" w:cs="Times New Roman"/>
          <w:color w:val="060708"/>
          <w:sz w:val="28"/>
          <w:szCs w:val="28"/>
          <w:shd w:val="clear" w:color="auto" w:fill="FFFFFF"/>
        </w:rPr>
        <w:lastRenderedPageBreak/>
        <w:t xml:space="preserve">сокращении численности или штата работников при равной производительности труда и квалификации преимущественное право на оставление на работе предоставляется в том числе работникам, трудовой договор с которыми был возобновлен после соответствующего периода приостановления. </w:t>
      </w:r>
    </w:p>
    <w:p w:rsidR="00AA5CF0" w:rsidRDefault="00AA5CF0" w:rsidP="00AA5CF0">
      <w:pPr>
        <w:spacing w:after="0" w:line="240" w:lineRule="auto"/>
        <w:ind w:firstLine="709"/>
        <w:jc w:val="both"/>
        <w:rPr>
          <w:rFonts w:ascii="Times New Roman" w:hAnsi="Times New Roman" w:cs="Times New Roman"/>
          <w:color w:val="060708"/>
          <w:sz w:val="28"/>
          <w:szCs w:val="28"/>
          <w:shd w:val="clear" w:color="auto" w:fill="FFFFFF"/>
        </w:rPr>
      </w:pPr>
      <w:r w:rsidRPr="00AA5CF0">
        <w:rPr>
          <w:rFonts w:ascii="Times New Roman" w:hAnsi="Times New Roman" w:cs="Times New Roman"/>
          <w:color w:val="060708"/>
          <w:sz w:val="28"/>
          <w:szCs w:val="28"/>
          <w:shd w:val="clear" w:color="auto" w:fill="FFFFFF"/>
        </w:rPr>
        <w:t xml:space="preserve">За работником в период приостановления действия трудового договора сохраняется место работы (должность). Период приостановления включается в предусмотренных законом случаях в трудовой стаж, стаж работы по специальности, а также в стаж, дающий право на ежегодный основной оплачиваемый отпуск. </w:t>
      </w:r>
    </w:p>
    <w:p w:rsidR="00AA5CF0" w:rsidRDefault="00AA5CF0" w:rsidP="00AA5CF0">
      <w:pPr>
        <w:spacing w:after="0" w:line="240" w:lineRule="auto"/>
        <w:ind w:firstLine="709"/>
        <w:jc w:val="both"/>
        <w:rPr>
          <w:rFonts w:ascii="Times New Roman" w:hAnsi="Times New Roman" w:cs="Times New Roman"/>
          <w:color w:val="060708"/>
          <w:sz w:val="28"/>
          <w:szCs w:val="28"/>
          <w:shd w:val="clear" w:color="auto" w:fill="FFFFFF"/>
        </w:rPr>
      </w:pPr>
      <w:r w:rsidRPr="00AA5CF0">
        <w:rPr>
          <w:rFonts w:ascii="Times New Roman" w:hAnsi="Times New Roman" w:cs="Times New Roman"/>
          <w:color w:val="060708"/>
          <w:sz w:val="28"/>
          <w:szCs w:val="28"/>
          <w:shd w:val="clear" w:color="auto" w:fill="FFFFFF"/>
        </w:rPr>
        <w:t xml:space="preserve">Работодателям необходимо учитывать указанные изменения при организации рабочего времени, заключении и изменении коллективных договоров, принятии локальных нормативных актов, привлечении работников к сверхурочной работе, а также при проведении мероприятий по сокращению численности или штата. </w:t>
      </w:r>
    </w:p>
    <w:p w:rsidR="002D06EA" w:rsidRPr="00AA5CF0" w:rsidRDefault="00AA5CF0" w:rsidP="00AA5CF0">
      <w:pPr>
        <w:spacing w:after="0" w:line="240" w:lineRule="auto"/>
        <w:ind w:firstLine="709"/>
        <w:jc w:val="both"/>
        <w:rPr>
          <w:rFonts w:ascii="Times New Roman" w:hAnsi="Times New Roman" w:cs="Times New Roman"/>
          <w:sz w:val="28"/>
          <w:szCs w:val="28"/>
        </w:rPr>
      </w:pPr>
      <w:r w:rsidRPr="00AA5CF0">
        <w:rPr>
          <w:rFonts w:ascii="Times New Roman" w:hAnsi="Times New Roman" w:cs="Times New Roman"/>
          <w:color w:val="060708"/>
          <w:sz w:val="28"/>
          <w:szCs w:val="28"/>
          <w:shd w:val="clear" w:color="auto" w:fill="FFFFFF"/>
        </w:rPr>
        <w:t>За нарушение требований трудового законодательства предусмотрена административная ответственность. В случае невыплаты причитающейся работнику заработной платы, в зависимости от обстоятельств и продолжительности нарушения, может наступать также уголовная ответственность</w:t>
      </w:r>
    </w:p>
    <w:sectPr w:rsidR="002D06EA" w:rsidRPr="00AA5C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06D"/>
    <w:rsid w:val="002D06EA"/>
    <w:rsid w:val="0080106D"/>
    <w:rsid w:val="00AA5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0ECB65-8FA5-4258-B0FE-FECD7DDD6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590</Words>
  <Characters>3364</Characters>
  <Application>Microsoft Office Word</Application>
  <DocSecurity>0</DocSecurity>
  <Lines>28</Lines>
  <Paragraphs>7</Paragraphs>
  <ScaleCrop>false</ScaleCrop>
  <Company>SPecialiST RePack</Company>
  <LinksUpToDate>false</LinksUpToDate>
  <CharactersWithSpaces>3947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2</cp:revision>
  <dcterms:created xsi:type="dcterms:W3CDTF">2026-08-28T05:42:00Z</dcterms:created>
  <dcterms:modified xsi:type="dcterms:W3CDTF">2026-08-28T05:45:00Z</dcterms:modified>
</cp:coreProperties>
</file>