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E6F" w:rsidRDefault="00C81D8B" w:rsidP="00C81D8B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81D8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Реализованы дополнительные меры противодействия преступлениям, совершаемым с использованием информационно-коммуникационных технологий и в сфере компьютерной информации</w:t>
      </w:r>
    </w:p>
    <w:p w:rsidR="00C81D8B" w:rsidRDefault="00C81D8B" w:rsidP="00C81D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С 06 августа 2026 г. вступили в силу положен</w:t>
      </w:r>
      <w:bookmarkStart w:id="0" w:name="_GoBack"/>
      <w:bookmarkEnd w:id="0"/>
      <w:r>
        <w:rPr>
          <w:rFonts w:ascii="Roboto" w:hAnsi="Roboto"/>
          <w:color w:val="333333"/>
        </w:rPr>
        <w:t>ия Федерального закона от 26.07.2026 № 251-ФЗ «О внесении изменений в Уголовный кодекс Российской Федерации и статьи 31 и 151 Уголовно-процессуального кодекса Российской Федерации».</w:t>
      </w:r>
    </w:p>
    <w:p w:rsidR="00C81D8B" w:rsidRDefault="00C81D8B" w:rsidP="00C81D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Данным Федеральным законом дополнены положения статьи 137 Уголовного кодекса Российской Федерации, предусматривающей уголовную ответственность за незаконное собирание или распространение сведений о частной жизни лица, составляющих его личную или семейную тайну, без его согласия либо распространение этих сведений в публичном выступлении, публично </w:t>
      </w:r>
      <w:proofErr w:type="spellStart"/>
      <w:r>
        <w:rPr>
          <w:rFonts w:ascii="Roboto" w:hAnsi="Roboto"/>
          <w:color w:val="333333"/>
        </w:rPr>
        <w:t>демонстрирующемся</w:t>
      </w:r>
      <w:proofErr w:type="spellEnd"/>
      <w:r>
        <w:rPr>
          <w:rFonts w:ascii="Roboto" w:hAnsi="Roboto"/>
          <w:color w:val="333333"/>
        </w:rPr>
        <w:t xml:space="preserve"> произведении или средствах массовой информации, и статьи 138 Уголовного кодекса Российской Федерации, устанавливающей уголовную ответственность за нарушение тайны переписки, телефонных переговоров, почтовых, телеграфных или иных сообщений граждан.</w:t>
      </w:r>
    </w:p>
    <w:p w:rsidR="00C81D8B" w:rsidRDefault="00C81D8B" w:rsidP="00C81D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Теперь указанные деяния, совершенные из корыстной заинтересованности, группой лиц по предварительному сговору или организованной группой, повлекут наказание от штрафа в размере от ста тысяч рублей до лишения свободы на срок до четырех лет.</w:t>
      </w:r>
    </w:p>
    <w:p w:rsidR="00C81D8B" w:rsidRDefault="00C81D8B" w:rsidP="00C81D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Также глава 28 Уголовного кодекса Российской Федерации дополнена статьей 274.6, вводящей уголовную ответственность за нарушение требований законодательства Российской Федерации при заключении договора об оказании услуг подвижной радиотелефонной связи с иностранным гражданином или лицом без гражданства.</w:t>
      </w:r>
    </w:p>
    <w:p w:rsidR="00C81D8B" w:rsidRDefault="00C81D8B" w:rsidP="00C81D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Ею предусмотрено, что заключение договора об оказании услуг подвижной радиотелефонной связи с иностранным гражданином или лицом без гражданства с нарушением требований законодательства Российской Федерации о включении в такой договор сведений об идентификаторе пользовательского оборудования (оконечного оборудования), в котором будет использоваться идентификационный модуль, либо включение в такой договор заведомо недостоверных сведений об идентификаторе пользовательского оборудования (оконечного оборудования), в котором будет использоваться идентификационный модуль, лицом после его привлечения к административной ответственности за аналогичное деяние два раза в течение одного года или имеющим судимость за совершение преступления, предусмотренного данной статьей, повлечет уголовную ответственность с назначением наказания от штрафа в размере от трехсот тысяч рублей до лишения свободы на срок до одного года.</w:t>
      </w:r>
    </w:p>
    <w:p w:rsidR="00C81D8B" w:rsidRDefault="00C81D8B" w:rsidP="00C81D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Административная ответственность за нарушение требований законодательства Российской Федерации в области связи при заключении договоров об оказании услуг связи и оказании услуг связи установлена статьей 13.29 Кодекса Российской Федерации об административных правонарушениях.</w:t>
      </w:r>
    </w:p>
    <w:p w:rsidR="00C81D8B" w:rsidRDefault="00C81D8B" w:rsidP="00C81D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Предварительное следствие по уголовным делам о преступлениях, предусмотренных статьей 274.6 Уголовного кодекса Российской Федерации, осуществляется следователями органов внутренних дел Российской Федерации, рассмотрение таких уголовных дел по существу отнесено к подсудности мировых судей.</w:t>
      </w:r>
    </w:p>
    <w:p w:rsidR="00C81D8B" w:rsidRDefault="00C81D8B" w:rsidP="00C81D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Данные изменения внесены в действующее законодательство по инициативе </w:t>
      </w:r>
      <w:proofErr w:type="spellStart"/>
      <w:r>
        <w:rPr>
          <w:rFonts w:ascii="Roboto" w:hAnsi="Roboto"/>
          <w:color w:val="333333"/>
        </w:rPr>
        <w:t>Минцифры</w:t>
      </w:r>
      <w:proofErr w:type="spellEnd"/>
      <w:r>
        <w:rPr>
          <w:rFonts w:ascii="Roboto" w:hAnsi="Roboto"/>
          <w:color w:val="333333"/>
        </w:rPr>
        <w:t xml:space="preserve"> России во исполнение перечня поручений Президента Российской Федерации от 01 апреля 2025 г. № Пр-706 с учетом создания организованных преступных групп транснационального характера и неконтролируемого распространения абонентских номеров среди иностранцев, что </w:t>
      </w:r>
      <w:proofErr w:type="spellStart"/>
      <w:r>
        <w:rPr>
          <w:rFonts w:ascii="Roboto" w:hAnsi="Roboto"/>
          <w:color w:val="333333"/>
        </w:rPr>
        <w:t>способствуюет</w:t>
      </w:r>
      <w:proofErr w:type="spellEnd"/>
      <w:r>
        <w:rPr>
          <w:rFonts w:ascii="Roboto" w:hAnsi="Roboto"/>
          <w:color w:val="333333"/>
        </w:rPr>
        <w:t xml:space="preserve"> противоправным действиям с использованием телефонных сетей связи.</w:t>
      </w:r>
    </w:p>
    <w:p w:rsidR="00C81D8B" w:rsidRPr="00C81D8B" w:rsidRDefault="00C81D8B" w:rsidP="00C81D8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1D8B" w:rsidRPr="00C81D8B" w:rsidSect="00C81D8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DCF"/>
    <w:rsid w:val="00307E6F"/>
    <w:rsid w:val="00B97DCF"/>
    <w:rsid w:val="00C8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A2AF6-0C6B-47F9-9711-1D539FDB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9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515</Words>
  <Characters>2938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2026-08-25T07:02:00Z</dcterms:created>
  <dcterms:modified xsi:type="dcterms:W3CDTF">2026-08-25T07:04:00Z</dcterms:modified>
</cp:coreProperties>
</file>