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городском округе Похвистнево суд конфисковал дорогостоящую иномарку у нетрезвого водителя. </w:t>
      </w:r>
    </w:p>
    <w:p w14:paraId="0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Похвистневский районный суд 14.01.2026 вынес приговор по уголовному делу в отношении местного жителя. Он признан виновным по ч. 1 ст. 264.1 УК РФ (управление автомобилем лицом, находящемся в состоянии опьянения, подвергнутым административному наказанию за управление транспортным средством в состоянии опьянения). 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судебного заседания установлено, что в ноябре 2025 года в ночное время авт</w:t>
      </w:r>
      <w:r>
        <w:rPr>
          <w:rFonts w:ascii="Times New Roman" w:hAnsi="Times New Roman"/>
          <w:sz w:val="28"/>
        </w:rPr>
        <w:t>омобиль марки</w:t>
      </w:r>
      <w:r>
        <w:rPr>
          <w:rFonts w:ascii="Times New Roman" w:hAnsi="Times New Roman"/>
          <w:sz w:val="28"/>
        </w:rPr>
        <w:t xml:space="preserve"> «ФОЛЬКСВАГЕН ТИГУАН» (VOLKSVAGEN TIGUAN) под управлением подсудимого был остановлен сотрудниками ОДПС в </w:t>
      </w:r>
      <w:r>
        <w:rPr>
          <w:rFonts w:ascii="Times New Roman" w:hAnsi="Times New Roman"/>
          <w:sz w:val="28"/>
        </w:rPr>
        <w:t>районе д. № 7</w:t>
      </w:r>
      <w:r>
        <w:rPr>
          <w:rFonts w:ascii="Times New Roman" w:hAnsi="Times New Roman"/>
          <w:sz w:val="28"/>
        </w:rPr>
        <w:t xml:space="preserve"> по ул. Дорожная г. Похвистнево Самарской области</w:t>
      </w:r>
      <w:r>
        <w:rPr>
          <w:rFonts w:ascii="Times New Roman" w:hAnsi="Times New Roman"/>
          <w:sz w:val="28"/>
        </w:rPr>
        <w:t>. Инспектор ОДПС выявил у водителя признаки опьянения,</w:t>
      </w:r>
      <w:r>
        <w:rPr>
          <w:rFonts w:ascii="Times New Roman" w:hAnsi="Times New Roman"/>
          <w:sz w:val="28"/>
        </w:rPr>
        <w:t xml:space="preserve"> при прохождении освидетельствования на состояние алкогольного опьянения у водителя вышеуказанного автомобиля было установлено превышение допустимой нормы спирта на литр в выдыхаемом воздухе. 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учел позицию государственного обвинителя и назначил подсуди</w:t>
      </w:r>
      <w:r>
        <w:rPr>
          <w:rFonts w:ascii="Times New Roman" w:hAnsi="Times New Roman"/>
          <w:sz w:val="28"/>
        </w:rPr>
        <w:t xml:space="preserve">мому наказание в виде </w:t>
      </w:r>
      <w:r>
        <w:rPr>
          <w:rFonts w:ascii="Times New Roman" w:hAnsi="Times New Roman"/>
          <w:sz w:val="28"/>
        </w:rPr>
        <w:t>штрафа в размере 100 000 рублей с лишением права заниматься деятельностью, связанной с управлением транспортными средствами сроком на 1 год 6 месяцев.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Автомобиль подсудимого обращен в доход государства.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ListLabel 11"/>
    <w:link w:val="Style_8_ch"/>
    <w:rPr>
      <w:rFonts w:ascii="Times New Roman" w:hAnsi="Times New Roman"/>
      <w:sz w:val="24"/>
    </w:rPr>
  </w:style>
  <w:style w:styleId="Style_8_ch" w:type="character">
    <w:name w:val="ListLabel 11"/>
    <w:link w:val="Style_8"/>
    <w:rPr>
      <w:rFonts w:ascii="Times New Roman" w:hAnsi="Times New Roman"/>
      <w:sz w:val="24"/>
    </w:rPr>
  </w:style>
  <w:style w:styleId="Style_9" w:type="paragraph">
    <w:name w:val="Balloon Text"/>
    <w:basedOn w:val="Style_1"/>
    <w:link w:val="Style_9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1_ch"/>
    <w:link w:val="Style_9"/>
    <w:rPr>
      <w:rFonts w:ascii="Segoe UI" w:hAnsi="Segoe UI"/>
      <w:sz w:val="18"/>
    </w:rPr>
  </w:style>
  <w:style w:styleId="Style_10" w:type="paragraph">
    <w:name w:val="toc 3"/>
    <w:next w:val="Style_1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1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2025-11-21T11:41:34Z</dcterms:created>
  <dcterms:modified xsi:type="dcterms:W3CDTF">2026-01-15T10:29:45Z</dcterms:modified>
</cp:coreProperties>
</file>