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both"/>
        <w:rPr>
          <w:b w:val="1"/>
          <w:color w:val="000000"/>
        </w:rPr>
      </w:pPr>
      <w:r>
        <w:rPr>
          <w:b w:val="1"/>
          <w:color w:val="000000"/>
        </w:rPr>
        <w:t>Об обеспечении земельными участками участников СВО и членов их семей.</w:t>
      </w:r>
    </w:p>
    <w:p w14:paraId="02000000">
      <w:pPr>
        <w:widowControl w:val="1"/>
        <w:spacing w:after="0" w:before="0"/>
        <w:ind w:firstLine="709" w:left="0" w:right="0"/>
        <w:jc w:val="both"/>
        <w:rPr>
          <w:b w:val="0"/>
          <w:color w:val="000000"/>
        </w:rPr>
      </w:pPr>
    </w:p>
    <w:p w14:paraId="03000000">
      <w:pPr>
        <w:widowControl w:val="1"/>
        <w:spacing w:after="0" w:before="0"/>
        <w:ind w:firstLine="709" w:left="0" w:right="0"/>
        <w:jc w:val="both"/>
        <w:rPr>
          <w:b w:val="0"/>
          <w:color w:val="000000"/>
        </w:rPr>
      </w:pPr>
      <w:r>
        <w:rPr>
          <w:b w:val="0"/>
          <w:strike w:val="0"/>
          <w:color w:val="000000"/>
          <w:u w:color="000000" w:val="none"/>
        </w:rPr>
        <w:t xml:space="preserve">Законом </w:t>
      </w:r>
      <w:r>
        <w:rPr>
          <w:b w:val="0"/>
          <w:color w:val="000000"/>
        </w:rPr>
        <w:t>Самарской области от 27.11.2025 № 119-ГД «</w:t>
      </w:r>
      <w:r>
        <w:rPr>
          <w:b w:val="0"/>
          <w:color w:val="000000"/>
        </w:rPr>
        <w:t>О внесении изменений в Закон Самарской области «О земле» и статьи 1 и 2 Закона Самарской области «О порядке постановки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государственной или муниципальной собственности».</w:t>
      </w:r>
    </w:p>
    <w:p w14:paraId="04000000">
      <w:pPr>
        <w:widowControl w:val="1"/>
        <w:spacing w:after="0" w:before="0"/>
        <w:ind w:firstLine="709" w:left="0" w:right="0"/>
        <w:jc w:val="both"/>
        <w:rPr>
          <w:b w:val="0"/>
          <w:color w:val="000000"/>
        </w:rPr>
      </w:pPr>
      <w:r>
        <w:rPr>
          <w:b w:val="0"/>
          <w:color w:val="000000"/>
        </w:rPr>
        <w:t>Нормы Закона «О земле», регламентирующие порядок предоставления земельных участков, находящихся в государственной или муниципальной собственности, в собственность бесплатно Героям Советского Союза, Героям Российской Федерации и полным кавалерам ордена Славы, членам их семей, выделены в отдельную статью.</w:t>
      </w:r>
    </w:p>
    <w:p w14:paraId="05000000">
      <w:pPr>
        <w:widowControl w:val="1"/>
        <w:spacing w:after="0" w:before="0"/>
        <w:ind w:firstLine="709" w:left="0" w:right="0"/>
        <w:jc w:val="both"/>
        <w:rPr>
          <w:b w:val="0"/>
          <w:color w:val="000000"/>
        </w:rPr>
      </w:pPr>
      <w:r>
        <w:rPr>
          <w:b w:val="0"/>
          <w:color w:val="000000"/>
        </w:rPr>
        <w:t>Установлено, что Героям Советского Союза, Героям Российской Федерации и полным кавалерам ордена Славы, членам их семей земельные участки, находящиеся в государственной или муниципальной собственности, предоставляются в собственность бесплатно для индивидуального жилищного строительства, ведения личного подсобного хозяйства, садоводства, огородничества в размере 0,2 га в границах городских населенных пунктов и 0,4 га в границах сельских населенных пунктов и на землях иных категорий в соответствии с пунктами 4 и 4.1 статьи 5 Закона Российской Федерации от 15 января 1993 года № 4301-1 «О статусе Героев Советского Союза, Героев Российской Федерации и полных кавалеров ордена Славы». Указанное право также может быть реализовано членами семьи Героя Советского Союза, Героя Российской Федерации или полного кавалера ордена Славы.</w:t>
      </w:r>
    </w:p>
    <w:p w14:paraId="06000000">
      <w:pPr>
        <w:widowControl w:val="1"/>
        <w:spacing w:after="0" w:before="0"/>
        <w:ind w:firstLine="709" w:left="0" w:right="0"/>
        <w:jc w:val="both"/>
        <w:rPr>
          <w:b w:val="0"/>
          <w:color w:val="000000"/>
        </w:rPr>
      </w:pPr>
      <w:r>
        <w:rPr>
          <w:b w:val="0"/>
          <w:color w:val="000000"/>
        </w:rPr>
        <w:t>Закон Самарской области «О порядке постановки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государственной или муниципальной собственности» приведен в соответствие с указанными выше изменениями.</w:t>
      </w:r>
    </w:p>
    <w:p w14:paraId="07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2025-12-22T06:39:34Z</dcterms:created>
  <dcterms:modified xsi:type="dcterms:W3CDTF">2025-12-22T06:39:34Z</dcterms:modified>
</cp:coreProperties>
</file>